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67.60563380282pt; height:50pt; margin-left:0pt; margin-top:0pt; position:absolute; mso-position-horizontal:left; mso-position-vertical:top; mso-position-horizontal-relative:margin; mso-position-vertical-relative:line;">
            <w10:wrap type="inline" anchorx="page" anchory="page"/>
            <v:imagedata r:id="rId7" o:title=""/>
          </v:shape>
        </w:pict>
      </w:r>
    </w:p>
    <w:p/>
    <w:p/>
    <w:p>
      <w:pPr>
        <w:jc w:val="right"/>
      </w:pPr>
      <w:r>
        <w:rPr>
          <w:sz w:val="17"/>
          <w:szCs w:val="17"/>
        </w:rPr>
        <w:t xml:space="preserve">TARİH: 22/09/2025</w:t>
      </w:r>
    </w:p>
    <w:tbl>
      <w:tblGrid>
        <w:gridCol w:w="6000" w:type="dxa"/>
        <w:gridCol w:w="6000" w:type="dxa"/>
      </w:tblGrid>
      <w:tblPr>
        <w:jc w:val="center"/>
        <w:tblW w:w="0" w:type="auto"/>
        <w:tblLayout w:type="autofit"/>
        <w:tblCellMar>
          <w:top w:w="1" w:type="dxa"/>
          <w:left w:w="1" w:type="dxa"/>
          <w:right w:w="1" w:type="dxa"/>
          <w:bottom w:w="1" w:type="dxa"/>
        </w:tblCellMar>
        <w:tblBorders>
          <w:top w:val="single" w:sz="6" w:color="000"/>
          <w:left w:val="single" w:sz="6" w:color="000"/>
          <w:right w:val="single" w:sz="6" w:color="000"/>
          <w:bottom w:val="single" w:sz="6" w:color="000"/>
          <w:insideH w:val="single" w:sz="6" w:color="000"/>
          <w:insideV w:val="single" w:sz="6" w:color="000"/>
        </w:tblBorders>
      </w:tblPr>
      <w:tr>
        <w:trPr/>
        <w:tc>
          <w:tcPr>
            <w:tcW w:w="6000" w:type="dxa"/>
            <w:vAlign w:val="center"/>
            <w:tcBorders>
              <w:top w:val="single" w:sz="8.5" w:color="000"/>
              <w:left w:val="single" w:sz="8.5" w:color="000"/>
              <w:right w:val="single" w:sz="8.5" w:color="000"/>
              <w:bottom w:val="single" w:sz="8.5" w:color="000"/>
            </w:tcBorders>
            <w:gridSpan w:val="2"/>
            <w:noWrap/>
          </w:tcPr>
          <w:p>
            <w:pPr>
              <w:ind w:left="50" w:right="0" w:firstLine="0"/>
              <w:spacing w:before="50" w:line="240" w:lineRule="auto"/>
            </w:pPr>
            <w:r>
              <w:rPr>
                <w:sz w:val="17"/>
                <w:szCs w:val="17"/>
                <w:b w:val="1"/>
                <w:bCs w:val="1"/>
              </w:rPr>
              <w:t xml:space="preserve">KAZANDIRAN İŞLEM FORMU ( SATIŞ )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PORTFÖY ADRESİ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Muratpaşa Mahallesi 561. Sokak No:46 K:1 D:2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GAYRİMENKUL TİPİ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Konut - 2+1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  <w:b w:val="1"/>
                <w:bCs w:val="1"/>
              </w:rPr>
              <w:t xml:space="preserve">SATICININ ADI SOYADI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Franz Georg Friedrich Zimmermann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T.C. KİMLİK NO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1231231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ADRES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Finowstrabe 13, 10247 Berlin, Germany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TELEFON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+90 (123) 123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  <w:b w:val="1"/>
                <w:bCs w:val="1"/>
              </w:rPr>
              <w:t xml:space="preserve">ALICININ ADI SOYADI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Franz Georg Friedrich Zimmermann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T.C. KİMLİK NO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123123123123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ADRES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Finowstrabe 13, 10247 Berlin, Germany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TELEFON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+90 (213) 123 21 4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SÖZLEŞME TARİHİ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25/09/2025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TAPU TARİHİ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01/01/2025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TAPU DAİRESİ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Konyaaltı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RAYİÇ BEDEL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123.123.123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SATIŞ BEDELİ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123.123.123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TAPU MASRAFI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4.927.390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SATICI HİZMET BEDELİ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2.954.954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ALICI HİZMET BEDELİ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2.954.954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OFİS İLE PAYLAŞIM BEDELİ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12.312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TOPLAM HİZMET BEDELİ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2.948.798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OFİS HİZMET BEDELİ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1.533.375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  <w:b w:val="1"/>
                <w:bCs w:val="1"/>
              </w:rPr>
              <w:t xml:space="preserve">G.D. HİZMET BEDELİ ( %48 )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  <w:b w:val="1"/>
                <w:bCs w:val="1"/>
              </w:rPr>
              <w:t xml:space="preserve">1.415.423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ÖDEME ŞEKLİ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Nakit 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PORTFÖY BULMA KAYNAĞI /PORFÖYÜ SATMA KAYNAĞI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Fsbo / Fsbo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MÜŞTERİ YORUMLARI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✘ Alıcı Yorumu Alındı ✘ Satıcı Yorumu Alındı </w:t>
            </w:r>
          </w:p>
        </w:tc>
      </w:tr>
      <w:tr>
        <w:trPr>
          <w:trHeight w:val="1000" w:hRule="atLeast"/>
        </w:trPr>
        <w:tc>
          <w:tcPr>
            <w:tcW w:w="6000" w:type="dxa"/>
            <w:vAlign w:val="center"/>
            <w:noWrap/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Yukarıda belirtilen prim ücretini teslim aldım. </w:t>
            </w:r>
          </w:p>
          <w:p>
            <w:pPr>
              <w:jc w:val="center"/>
            </w:pPr>
            <w:r>
              <w:rPr>
                <w:sz w:val="17"/>
                <w:szCs w:val="17"/>
              </w:rPr>
              <w:t xml:space="preserve">Herhangi bir alacağım kalmamıştır.</w:t>
            </w:r>
          </w:p>
          <w:p>
            <w:pPr>
              <w:jc w:val="center"/>
            </w:pPr>
            <w:r>
              <w:rPr>
                <w:sz w:val="17"/>
                <w:szCs w:val="17"/>
                <w:b w:val="1"/>
                <w:bCs w:val="1"/>
              </w:rPr>
              <w:t xml:space="preserve">GAYRİMENKUL DANIŞMANI</w:t>
            </w:r>
          </w:p>
          <w:p>
            <w:pPr>
              <w:jc w:val="center"/>
            </w:pPr>
            <w:r>
              <w:rPr>
                <w:sz w:val="17"/>
                <w:szCs w:val="17"/>
              </w:rPr>
              <w:t xml:space="preserve">Ahmet VANLI</w:t>
            </w:r>
          </w:p>
        </w:tc>
        <w:tc>
          <w:tcPr>
            <w:tcW w:w="6000" w:type="dxa"/>
            <w:vAlign w:val="center"/>
            <w:noWrap/>
          </w:tcPr>
          <w:p>
            <w:pPr>
              <w:jc w:val="center"/>
            </w:pPr>
            <w:r>
              <w:rPr>
                <w:sz w:val="17"/>
                <w:szCs w:val="17"/>
                <w:b w:val="1"/>
                <w:bCs w:val="1"/>
              </w:rPr>
              <w:t xml:space="preserve">BROKER</w:t>
            </w:r>
          </w:p>
          <w:p>
            <w:pPr>
              <w:jc w:val="center"/>
            </w:pPr>
            <w:r>
              <w:rPr>
                <w:sz w:val="17"/>
                <w:szCs w:val="17"/>
              </w:rPr>
              <w:t xml:space="preserve">Özkan AVCIOĞLU</w:t>
            </w:r>
          </w:p>
          <w:p>
            <w:pPr>
              <w:jc w:val="center"/>
            </w:pPr>
            <w:r>
              <w:rPr>
                <w:sz w:val="17"/>
                <w:szCs w:val="17"/>
              </w:rPr>
              <w:t xml:space="preserve">Derya AVCIOĞLU</w:t>
            </w:r>
          </w:p>
        </w:tc>
      </w:tr>
    </w:tbl>
    <w:sectPr>
      <w:pgSz w:orient="portrait" w:w="11905.511811023622" w:h="16837.79527559055"/>
      <w:pgMar w:top="600" w:right="600" w:bottom="2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 Table">
    <w:name w:val="Fancy Table"/>
    <w:uiPriority w:val="99"/>
    <w:tblPr>
      <w:jc w:val="center"/>
      <w:tblW w:w="0" w:type="auto"/>
      <w:tblLayout w:type="autofit"/>
      <w:tblCellMar>
        <w:top w:w="1" w:type="dxa"/>
        <w:left w:w="1" w:type="dxa"/>
        <w:right w:w="1" w:type="dxa"/>
        <w:bottom w:w="1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1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2025-09-22T16:08:03+00:00</dcterms:created>
  <dcterms:modified xsi:type="dcterms:W3CDTF">2025-09-22T16:08:03+00:00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